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A9526" w14:textId="4D08C239" w:rsidR="00C543FB" w:rsidRPr="00C543FB" w:rsidRDefault="00C543FB" w:rsidP="00C543FB">
      <w:pPr>
        <w:rPr>
          <w:b/>
          <w:bCs/>
          <w:color w:val="A02B93" w:themeColor="accent5"/>
          <w:sz w:val="28"/>
          <w:szCs w:val="28"/>
        </w:rPr>
      </w:pPr>
      <w:r w:rsidRPr="00C543FB">
        <w:rPr>
          <w:b/>
          <w:bCs/>
          <w:color w:val="A02B93" w:themeColor="accent5"/>
          <w:sz w:val="28"/>
          <w:szCs w:val="28"/>
        </w:rPr>
        <w:t>Language, Literacy, Numeracy and Digital Literacy (LLND) </w:t>
      </w:r>
    </w:p>
    <w:p w14:paraId="125D1D5B" w14:textId="77777777" w:rsidR="00C543FB" w:rsidRPr="00C543FB" w:rsidRDefault="00C543FB" w:rsidP="00C543FB">
      <w:r w:rsidRPr="00C543FB">
        <w:t>The College of NETA provides support to help learners strengthen their language, literacy, numeracy, and digital literacy. Any learner who may need extra assistance should be identified during enrolment, and staff will continue to monitor progress throughout training. </w:t>
      </w:r>
    </w:p>
    <w:p w14:paraId="193BEC0D" w14:textId="77777777" w:rsidR="00C543FB" w:rsidRPr="00C543FB" w:rsidRDefault="00C543FB" w:rsidP="00C543FB">
      <w:r w:rsidRPr="00C543FB">
        <w:t>LLND skills are built into accredited courses and training products. Learners are expected to demonstrate basic abilities in: </w:t>
      </w:r>
    </w:p>
    <w:p w14:paraId="2ADB66D8" w14:textId="77777777" w:rsidR="00C543FB" w:rsidRPr="00C543FB" w:rsidRDefault="00C543FB" w:rsidP="00C543FB">
      <w:pPr>
        <w:numPr>
          <w:ilvl w:val="0"/>
          <w:numId w:val="54"/>
        </w:numPr>
      </w:pPr>
      <w:r w:rsidRPr="00C543FB">
        <w:rPr>
          <w:b/>
          <w:bCs/>
        </w:rPr>
        <w:t>Numeracy:</w:t>
      </w:r>
      <w:r w:rsidRPr="00C543FB">
        <w:t> recording, checking, estimating, calculating, and measuring accurately </w:t>
      </w:r>
    </w:p>
    <w:p w14:paraId="3E05482E" w14:textId="77777777" w:rsidR="00C543FB" w:rsidRPr="00C543FB" w:rsidRDefault="00C543FB" w:rsidP="00C543FB">
      <w:pPr>
        <w:numPr>
          <w:ilvl w:val="0"/>
          <w:numId w:val="55"/>
        </w:numPr>
      </w:pPr>
      <w:r w:rsidRPr="00C543FB">
        <w:rPr>
          <w:b/>
          <w:bCs/>
        </w:rPr>
        <w:t>Literacy:</w:t>
      </w:r>
      <w:r w:rsidRPr="00C543FB">
        <w:t> reading, interpreting, and writing clearly </w:t>
      </w:r>
    </w:p>
    <w:p w14:paraId="6BAEF323" w14:textId="77777777" w:rsidR="00C543FB" w:rsidRPr="00C543FB" w:rsidRDefault="00C543FB" w:rsidP="00C543FB">
      <w:pPr>
        <w:numPr>
          <w:ilvl w:val="0"/>
          <w:numId w:val="56"/>
        </w:numPr>
      </w:pPr>
      <w:r w:rsidRPr="00C543FB">
        <w:rPr>
          <w:b/>
          <w:bCs/>
        </w:rPr>
        <w:t>Language:</w:t>
      </w:r>
      <w:r w:rsidRPr="00C543FB">
        <w:t> communicating effectively in English </w:t>
      </w:r>
    </w:p>
    <w:p w14:paraId="31B26B2B" w14:textId="77777777" w:rsidR="00C543FB" w:rsidRPr="00C543FB" w:rsidRDefault="00C543FB" w:rsidP="00C543FB">
      <w:pPr>
        <w:numPr>
          <w:ilvl w:val="0"/>
          <w:numId w:val="57"/>
        </w:numPr>
      </w:pPr>
      <w:r w:rsidRPr="00C543FB">
        <w:rPr>
          <w:b/>
          <w:bCs/>
        </w:rPr>
        <w:t>Digital Literacy:</w:t>
      </w:r>
      <w:r w:rsidRPr="00C543FB">
        <w:t> using computers, mobile devices, and online platforms to access learning materials, complete tasks, and communicate safely </w:t>
      </w:r>
    </w:p>
    <w:p w14:paraId="24C6285D" w14:textId="77777777" w:rsidR="00C543FB" w:rsidRPr="00C543FB" w:rsidRDefault="00C543FB" w:rsidP="00C543FB">
      <w:r w:rsidRPr="00C543FB">
        <w:rPr>
          <w:b/>
          <w:bCs/>
        </w:rPr>
        <w:t>LLND Assessment</w:t>
      </w:r>
      <w:r w:rsidRPr="00C543FB">
        <w:t> </w:t>
      </w:r>
    </w:p>
    <w:p w14:paraId="61074629" w14:textId="77777777" w:rsidR="00C543FB" w:rsidRPr="00C543FB" w:rsidRDefault="00C543FB" w:rsidP="00C543FB">
      <w:pPr>
        <w:numPr>
          <w:ilvl w:val="0"/>
          <w:numId w:val="58"/>
        </w:numPr>
      </w:pPr>
      <w:r w:rsidRPr="00C543FB">
        <w:t>All learners must complete an LLND assessment before starting training, unless they already hold a Certificate III or higher, or can show equivalent workplace experience. </w:t>
      </w:r>
    </w:p>
    <w:p w14:paraId="6F1B6C95" w14:textId="77777777" w:rsidR="00C543FB" w:rsidRPr="00C543FB" w:rsidRDefault="00C543FB" w:rsidP="00C543FB">
      <w:r w:rsidRPr="00C543FB">
        <w:rPr>
          <w:b/>
          <w:bCs/>
        </w:rPr>
        <w:t>LLND Assessment Process</w:t>
      </w:r>
      <w:r w:rsidRPr="00C543FB">
        <w:t> </w:t>
      </w:r>
    </w:p>
    <w:p w14:paraId="0A217A3B" w14:textId="77777777" w:rsidR="00C543FB" w:rsidRPr="00C543FB" w:rsidRDefault="00C543FB" w:rsidP="00C543FB">
      <w:pPr>
        <w:numPr>
          <w:ilvl w:val="0"/>
          <w:numId w:val="59"/>
        </w:numPr>
      </w:pPr>
      <w:r w:rsidRPr="00C543FB">
        <w:t>The College of NETA provides the LLND assessment before training begins (at information sessions for full qualifications or at the start of short courses). </w:t>
      </w:r>
    </w:p>
    <w:p w14:paraId="415AE4B4" w14:textId="77777777" w:rsidR="00C543FB" w:rsidRPr="00C543FB" w:rsidRDefault="00C543FB" w:rsidP="00C543FB">
      <w:pPr>
        <w:numPr>
          <w:ilvl w:val="0"/>
          <w:numId w:val="60"/>
        </w:numPr>
      </w:pPr>
      <w:r w:rsidRPr="00C543FB">
        <w:t>LLND assessment is mandatory for all courses </w:t>
      </w:r>
    </w:p>
    <w:p w14:paraId="57049ADE" w14:textId="77777777" w:rsidR="00C543FB" w:rsidRPr="00C543FB" w:rsidRDefault="00C543FB" w:rsidP="00C543FB">
      <w:pPr>
        <w:numPr>
          <w:ilvl w:val="0"/>
          <w:numId w:val="61"/>
        </w:numPr>
      </w:pPr>
      <w:r w:rsidRPr="00C543FB">
        <w:t>Learners complete the assessment. </w:t>
      </w:r>
    </w:p>
    <w:p w14:paraId="66B60971" w14:textId="77777777" w:rsidR="00C543FB" w:rsidRPr="00C543FB" w:rsidRDefault="00C543FB" w:rsidP="00C543FB">
      <w:pPr>
        <w:numPr>
          <w:ilvl w:val="0"/>
          <w:numId w:val="62"/>
        </w:numPr>
      </w:pPr>
      <w:r w:rsidRPr="00C543FB">
        <w:t>Learners must be assessed for LLND before enrolment. </w:t>
      </w:r>
    </w:p>
    <w:p w14:paraId="7095293C" w14:textId="77777777" w:rsidR="00C543FB" w:rsidRPr="00C543FB" w:rsidRDefault="00C543FB" w:rsidP="00C543FB">
      <w:pPr>
        <w:numPr>
          <w:ilvl w:val="0"/>
          <w:numId w:val="63"/>
        </w:numPr>
      </w:pPr>
      <w:r w:rsidRPr="00C543FB">
        <w:t>An Assessor who holds the </w:t>
      </w:r>
      <w:r w:rsidRPr="00C543FB">
        <w:rPr>
          <w:b/>
          <w:bCs/>
          <w:i/>
          <w:iCs/>
        </w:rPr>
        <w:t>TAELLN411 - Address adult language, literacy and numeracy skills</w:t>
      </w:r>
      <w:r w:rsidRPr="00C543FB">
        <w:rPr>
          <w:i/>
          <w:iCs/>
        </w:rPr>
        <w:t> </w:t>
      </w:r>
      <w:r w:rsidRPr="00C543FB">
        <w:t>unit from the Certificate IV in Training and Assessment qualification, will review the LLN Assessment using the LLN Assessment Tool – Assessors Guide to identify any difficulties the student may have experienced in completing the tool </w:t>
      </w:r>
    </w:p>
    <w:p w14:paraId="255BE64C" w14:textId="77777777" w:rsidR="00C543FB" w:rsidRPr="00C543FB" w:rsidRDefault="00C543FB" w:rsidP="00C543FB">
      <w:pPr>
        <w:numPr>
          <w:ilvl w:val="0"/>
          <w:numId w:val="64"/>
        </w:numPr>
      </w:pPr>
      <w:r w:rsidRPr="00C543FB">
        <w:t>The assessor determines the level of support required and whether adjustments to training are needed. </w:t>
      </w:r>
    </w:p>
    <w:p w14:paraId="519EC30E" w14:textId="77777777" w:rsidR="00C543FB" w:rsidRPr="00C543FB" w:rsidRDefault="00C543FB" w:rsidP="00C543FB">
      <w:pPr>
        <w:numPr>
          <w:ilvl w:val="0"/>
          <w:numId w:val="65"/>
        </w:numPr>
      </w:pPr>
      <w:r w:rsidRPr="00C543FB">
        <w:t xml:space="preserve">If the student has demonstrated that they have the skills to commence training, determine whether any adjustments should be made to the training to meet the needs of the student (i.e. assistance with writing etc.). If adjustment </w:t>
      </w:r>
      <w:r w:rsidRPr="00C543FB">
        <w:lastRenderedPageBreak/>
        <w:t>to training is required complete a </w:t>
      </w:r>
      <w:r w:rsidRPr="00C543FB">
        <w:rPr>
          <w:b/>
          <w:bCs/>
          <w:i/>
          <w:iCs/>
        </w:rPr>
        <w:t>Training Adjustment Plan</w:t>
      </w:r>
      <w:r w:rsidRPr="00C543FB">
        <w:t> as per the policy and procedure. </w:t>
      </w:r>
    </w:p>
    <w:p w14:paraId="52ADDAEF" w14:textId="77777777" w:rsidR="00C543FB" w:rsidRPr="00C543FB" w:rsidRDefault="00C543FB" w:rsidP="00C543FB">
      <w:pPr>
        <w:numPr>
          <w:ilvl w:val="0"/>
          <w:numId w:val="66"/>
        </w:numPr>
      </w:pPr>
      <w:r w:rsidRPr="00C543FB">
        <w:t>If the student does not have the skills required to complete training and assessment, determine whether the student needs to be redirected to Language, Literacy and Numeracy Training. (i.e. The Reading Writing Hotline </w:t>
      </w:r>
      <w:hyperlink r:id="rId7" w:tgtFrame="_blank" w:history="1">
        <w:r w:rsidRPr="00C543FB">
          <w:rPr>
            <w:rStyle w:val="Hyperlink"/>
          </w:rPr>
          <w:t>https://www.readingwritinghotline.edu.au/</w:t>
        </w:r>
      </w:hyperlink>
      <w:r w:rsidRPr="00C543FB">
        <w:t>). </w:t>
      </w:r>
    </w:p>
    <w:p w14:paraId="72B4DD69" w14:textId="77777777" w:rsidR="00C543FB" w:rsidRPr="00C543FB" w:rsidRDefault="00C543FB" w:rsidP="00C543FB">
      <w:pPr>
        <w:numPr>
          <w:ilvl w:val="0"/>
          <w:numId w:val="67"/>
        </w:numPr>
      </w:pPr>
      <w:r w:rsidRPr="00C543FB">
        <w:t>Trainers are required to monitor student progress to identify needs on an ongoing basis, through assessment tools and course participation, to determine whether further assessment or assistance is required </w:t>
      </w:r>
    </w:p>
    <w:p w14:paraId="1F9EF624" w14:textId="77777777" w:rsidR="00C543FB" w:rsidRPr="00C543FB" w:rsidRDefault="00C543FB" w:rsidP="00C543FB">
      <w:pPr>
        <w:numPr>
          <w:ilvl w:val="0"/>
          <w:numId w:val="68"/>
        </w:numPr>
      </w:pPr>
      <w:r w:rsidRPr="00C543FB">
        <w:t>If a Trainer identifies any LLND barriers they are required to notify the COE or delegates as soon as possible so that further assistance can be provided  </w:t>
      </w:r>
    </w:p>
    <w:p w14:paraId="30557342" w14:textId="77777777" w:rsidR="00C543FB" w:rsidRPr="00C543FB" w:rsidRDefault="00C543FB" w:rsidP="00C543FB">
      <w:pPr>
        <w:numPr>
          <w:ilvl w:val="0"/>
          <w:numId w:val="69"/>
        </w:numPr>
      </w:pPr>
      <w:r w:rsidRPr="00C543FB">
        <w:t>If required, the student may be referred to a third party if the RTO is unable to assist with any barriers to learning. Please refer to the Support Services information for external referrals.</w:t>
      </w:r>
    </w:p>
    <w:p w14:paraId="648EB24E" w14:textId="77777777" w:rsidR="006B4A41" w:rsidRPr="00C1183C" w:rsidRDefault="006B4A41" w:rsidP="00C1183C"/>
    <w:sectPr w:rsidR="006B4A41" w:rsidRPr="00C1183C">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B105D" w14:textId="77777777" w:rsidR="003613C8" w:rsidRDefault="003613C8" w:rsidP="009756A3">
      <w:pPr>
        <w:spacing w:after="0" w:line="240" w:lineRule="auto"/>
      </w:pPr>
      <w:r>
        <w:separator/>
      </w:r>
    </w:p>
  </w:endnote>
  <w:endnote w:type="continuationSeparator" w:id="0">
    <w:p w14:paraId="088C150C" w14:textId="77777777" w:rsidR="003613C8" w:rsidRDefault="003613C8" w:rsidP="00975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2CAB116B" w14:paraId="2A3372C4" w14:textId="77777777" w:rsidTr="2CAB116B">
      <w:trPr>
        <w:trHeight w:val="300"/>
      </w:trPr>
      <w:tc>
        <w:tcPr>
          <w:tcW w:w="3005" w:type="dxa"/>
        </w:tcPr>
        <w:p w14:paraId="7D10BFDD" w14:textId="03CEC6A3" w:rsidR="2CAB116B" w:rsidRDefault="2CAB116B" w:rsidP="2CAB116B">
          <w:pPr>
            <w:pStyle w:val="Header"/>
            <w:ind w:left="-115"/>
          </w:pPr>
        </w:p>
      </w:tc>
      <w:tc>
        <w:tcPr>
          <w:tcW w:w="3005" w:type="dxa"/>
        </w:tcPr>
        <w:p w14:paraId="18D1C2CE" w14:textId="31C98325" w:rsidR="2CAB116B" w:rsidRDefault="2CAB116B" w:rsidP="2CAB116B">
          <w:pPr>
            <w:pStyle w:val="Header"/>
            <w:jc w:val="center"/>
          </w:pPr>
        </w:p>
      </w:tc>
      <w:tc>
        <w:tcPr>
          <w:tcW w:w="3005" w:type="dxa"/>
        </w:tcPr>
        <w:p w14:paraId="7F11BAD6" w14:textId="6567C133" w:rsidR="2CAB116B" w:rsidRDefault="2CAB116B" w:rsidP="2CAB116B">
          <w:pPr>
            <w:pStyle w:val="Header"/>
            <w:ind w:right="-115"/>
            <w:jc w:val="right"/>
          </w:pPr>
        </w:p>
      </w:tc>
    </w:tr>
  </w:tbl>
  <w:p w14:paraId="633CA365" w14:textId="4C756E07" w:rsidR="2CAB116B" w:rsidRDefault="2CAB116B" w:rsidP="2CAB11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0F050" w14:textId="77777777" w:rsidR="003613C8" w:rsidRDefault="003613C8" w:rsidP="009756A3">
      <w:pPr>
        <w:spacing w:after="0" w:line="240" w:lineRule="auto"/>
      </w:pPr>
      <w:r>
        <w:separator/>
      </w:r>
    </w:p>
  </w:footnote>
  <w:footnote w:type="continuationSeparator" w:id="0">
    <w:p w14:paraId="17B8CA15" w14:textId="77777777" w:rsidR="003613C8" w:rsidRDefault="003613C8" w:rsidP="009756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F07B1" w14:textId="77777777" w:rsidR="009756A3" w:rsidRDefault="39CDB46F" w:rsidP="009756A3">
    <w:pPr>
      <w:pStyle w:val="Header"/>
      <w:jc w:val="center"/>
    </w:pPr>
    <w:r>
      <w:rPr>
        <w:noProof/>
      </w:rPr>
      <w:drawing>
        <wp:inline distT="0" distB="0" distL="0" distR="0" wp14:anchorId="60119ABD" wp14:editId="7F58F992">
          <wp:extent cx="2282287" cy="614840"/>
          <wp:effectExtent l="0" t="0" r="0" b="0"/>
          <wp:docPr id="1332511366" name="Picture 1" descr="A black background with pink and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511366" name="Picture 1" descr="A black background with pink and blue letters&#10;&#10;Description automatically generated"/>
                  <pic:cNvPicPr/>
                </pic:nvPicPr>
                <pic:blipFill>
                  <a:blip r:embed="rId1">
                    <a:extLst>
                      <a:ext uri="{28A0092B-C50C-407E-A947-70E740481C1C}">
                        <a14:useLocalDpi xmlns:a14="http://schemas.microsoft.com/office/drawing/2010/main"/>
                      </a:ext>
                    </a:extLst>
                  </a:blip>
                  <a:stretch>
                    <a:fillRect/>
                  </a:stretch>
                </pic:blipFill>
                <pic:spPr>
                  <a:xfrm>
                    <a:off x="0" y="0"/>
                    <a:ext cx="2282287" cy="614840"/>
                  </a:xfrm>
                  <a:prstGeom prst="rect">
                    <a:avLst/>
                  </a:prstGeom>
                </pic:spPr>
              </pic:pic>
            </a:graphicData>
          </a:graphic>
        </wp:inline>
      </w:drawing>
    </w:r>
  </w:p>
  <w:p w14:paraId="2DD6E00D" w14:textId="77777777" w:rsidR="009756A3" w:rsidRDefault="009756A3" w:rsidP="009756A3">
    <w:pPr>
      <w:pStyle w:val="Header"/>
      <w:jc w:val="center"/>
    </w:pPr>
  </w:p>
  <w:p w14:paraId="275E28E4" w14:textId="77777777" w:rsidR="009756A3" w:rsidRDefault="009756A3" w:rsidP="009756A3">
    <w:pPr>
      <w:pStyle w:val="Header"/>
      <w:jc w:val="center"/>
    </w:pPr>
    <w:r>
      <w:t xml:space="preserve">College of Nursing Education and Training Australia </w:t>
    </w:r>
  </w:p>
  <w:p w14:paraId="62538852" w14:textId="77777777" w:rsidR="009756A3" w:rsidRDefault="009756A3" w:rsidP="009756A3">
    <w:pPr>
      <w:pStyle w:val="Header"/>
      <w:jc w:val="center"/>
    </w:pPr>
    <w:r>
      <w:t>College of Nursing Education &amp; Training Australia Pty Ltd</w:t>
    </w:r>
  </w:p>
  <w:p w14:paraId="39A1954B" w14:textId="77777777" w:rsidR="009756A3" w:rsidRDefault="009756A3" w:rsidP="009756A3">
    <w:pPr>
      <w:pStyle w:val="Header"/>
      <w:jc w:val="center"/>
    </w:pPr>
    <w:r>
      <w:t xml:space="preserve"> Phone: 1300 00 638 email: </w:t>
    </w:r>
    <w:hyperlink r:id="rId2" w:history="1">
      <w:r w:rsidRPr="001A52C5">
        <w:rPr>
          <w:rStyle w:val="Hyperlink"/>
        </w:rPr>
        <w:t>info@nursingeta.com</w:t>
      </w:r>
    </w:hyperlink>
    <w:r>
      <w:t xml:space="preserve"> </w:t>
    </w:r>
  </w:p>
  <w:p w14:paraId="06E9407B" w14:textId="77777777" w:rsidR="009756A3" w:rsidRDefault="009756A3" w:rsidP="009756A3">
    <w:pPr>
      <w:pStyle w:val="Header"/>
      <w:jc w:val="center"/>
    </w:pPr>
    <w:r>
      <w:t>Level 1, 222 Baylis Street Wagga Wagga NSW 2650</w:t>
    </w:r>
  </w:p>
  <w:p w14:paraId="3D5B672E" w14:textId="77777777" w:rsidR="009756A3" w:rsidRDefault="009756A3" w:rsidP="009756A3">
    <w:pPr>
      <w:pStyle w:val="Header"/>
      <w:jc w:val="center"/>
    </w:pPr>
    <w:r>
      <w:t xml:space="preserve"> ACN: 641 245 187   ABN: 39 651 414 032</w:t>
    </w:r>
  </w:p>
  <w:p w14:paraId="769227E6" w14:textId="77777777" w:rsidR="009756A3" w:rsidRDefault="009756A3" w:rsidP="009756A3">
    <w:pPr>
      <w:pStyle w:val="Header"/>
      <w:jc w:val="center"/>
    </w:pPr>
    <w:r>
      <w:t xml:space="preserve"> RTO ID: 45928</w:t>
    </w:r>
  </w:p>
  <w:p w14:paraId="1DE1B04A" w14:textId="77777777" w:rsidR="009756A3" w:rsidRDefault="009756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617F6"/>
    <w:multiLevelType w:val="multilevel"/>
    <w:tmpl w:val="FE42BB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DE29ED"/>
    <w:multiLevelType w:val="multilevel"/>
    <w:tmpl w:val="2B747D3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F93C5B"/>
    <w:multiLevelType w:val="multilevel"/>
    <w:tmpl w:val="70E69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753BAD"/>
    <w:multiLevelType w:val="multilevel"/>
    <w:tmpl w:val="35B4B1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7A7159"/>
    <w:multiLevelType w:val="multilevel"/>
    <w:tmpl w:val="7A8CD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48D3D72"/>
    <w:multiLevelType w:val="multilevel"/>
    <w:tmpl w:val="ED104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5EF4095"/>
    <w:multiLevelType w:val="multilevel"/>
    <w:tmpl w:val="B69ADDA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2A0316"/>
    <w:multiLevelType w:val="multilevel"/>
    <w:tmpl w:val="104C9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C042EA8"/>
    <w:multiLevelType w:val="multilevel"/>
    <w:tmpl w:val="277890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43197C"/>
    <w:multiLevelType w:val="multilevel"/>
    <w:tmpl w:val="BC7EE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5A877E8"/>
    <w:multiLevelType w:val="multilevel"/>
    <w:tmpl w:val="A05202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5334E5"/>
    <w:multiLevelType w:val="multilevel"/>
    <w:tmpl w:val="08AC0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B956B7A"/>
    <w:multiLevelType w:val="multilevel"/>
    <w:tmpl w:val="FAB81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F5B2891"/>
    <w:multiLevelType w:val="multilevel"/>
    <w:tmpl w:val="0DEC8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10E5A29"/>
    <w:multiLevelType w:val="multilevel"/>
    <w:tmpl w:val="3868751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194580F"/>
    <w:multiLevelType w:val="hybridMultilevel"/>
    <w:tmpl w:val="39E6A7BE"/>
    <w:lvl w:ilvl="0" w:tplc="F2E6259C">
      <w:start w:val="1"/>
      <w:numFmt w:val="bullet"/>
      <w:lvlText w:val="-"/>
      <w:lvlJc w:val="left"/>
      <w:pPr>
        <w:ind w:left="1440" w:hanging="360"/>
      </w:pPr>
      <w:rPr>
        <w:rFonts w:ascii="Aptos" w:eastAsiaTheme="minorHAnsi" w:hAnsi="Aptos" w:cstheme="minorBid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228629FC"/>
    <w:multiLevelType w:val="multilevel"/>
    <w:tmpl w:val="C3B80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2B52F27"/>
    <w:multiLevelType w:val="multilevel"/>
    <w:tmpl w:val="4F3AC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48D739B"/>
    <w:multiLevelType w:val="multilevel"/>
    <w:tmpl w:val="8B9C7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5031177"/>
    <w:multiLevelType w:val="multilevel"/>
    <w:tmpl w:val="467EB20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6885C33"/>
    <w:multiLevelType w:val="multilevel"/>
    <w:tmpl w:val="CC36D3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6C51D76"/>
    <w:multiLevelType w:val="multilevel"/>
    <w:tmpl w:val="0262D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7021F5E"/>
    <w:multiLevelType w:val="multilevel"/>
    <w:tmpl w:val="1AA234F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A634EDE"/>
    <w:multiLevelType w:val="multilevel"/>
    <w:tmpl w:val="B9186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D846987"/>
    <w:multiLevelType w:val="multilevel"/>
    <w:tmpl w:val="6E040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05E4696"/>
    <w:multiLevelType w:val="multilevel"/>
    <w:tmpl w:val="7242E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2983D30"/>
    <w:multiLevelType w:val="multilevel"/>
    <w:tmpl w:val="35B26A2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29E2062"/>
    <w:multiLevelType w:val="multilevel"/>
    <w:tmpl w:val="18E69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2D6768E"/>
    <w:multiLevelType w:val="multilevel"/>
    <w:tmpl w:val="06B21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89B45F6"/>
    <w:multiLevelType w:val="multilevel"/>
    <w:tmpl w:val="4CD4D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91B74DF"/>
    <w:multiLevelType w:val="multilevel"/>
    <w:tmpl w:val="AFDE642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92D37D5"/>
    <w:multiLevelType w:val="multilevel"/>
    <w:tmpl w:val="4290D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A5F17DE"/>
    <w:multiLevelType w:val="multilevel"/>
    <w:tmpl w:val="B844BE2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A6A233A"/>
    <w:multiLevelType w:val="multilevel"/>
    <w:tmpl w:val="362EF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B835A5A"/>
    <w:multiLevelType w:val="multilevel"/>
    <w:tmpl w:val="ECE6D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0182938"/>
    <w:multiLevelType w:val="multilevel"/>
    <w:tmpl w:val="0D549A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0B5161B"/>
    <w:multiLevelType w:val="multilevel"/>
    <w:tmpl w:val="77C42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28476B9"/>
    <w:multiLevelType w:val="multilevel"/>
    <w:tmpl w:val="C35E5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48278EC"/>
    <w:multiLevelType w:val="multilevel"/>
    <w:tmpl w:val="7212914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B6D4B87"/>
    <w:multiLevelType w:val="multilevel"/>
    <w:tmpl w:val="6280582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BFD7BCD"/>
    <w:multiLevelType w:val="multilevel"/>
    <w:tmpl w:val="814A60D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C6F0AE9"/>
    <w:multiLevelType w:val="multilevel"/>
    <w:tmpl w:val="8E3C0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D742C18"/>
    <w:multiLevelType w:val="multilevel"/>
    <w:tmpl w:val="AAD67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E9D32D2"/>
    <w:multiLevelType w:val="multilevel"/>
    <w:tmpl w:val="E2E4C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24158CC"/>
    <w:multiLevelType w:val="multilevel"/>
    <w:tmpl w:val="BB623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3762114"/>
    <w:multiLevelType w:val="multilevel"/>
    <w:tmpl w:val="80BAE9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4A2220D"/>
    <w:multiLevelType w:val="multilevel"/>
    <w:tmpl w:val="214A5A2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9B84057"/>
    <w:multiLevelType w:val="multilevel"/>
    <w:tmpl w:val="FF340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AC32199"/>
    <w:multiLevelType w:val="multilevel"/>
    <w:tmpl w:val="597C6C5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AE01A13"/>
    <w:multiLevelType w:val="multilevel"/>
    <w:tmpl w:val="03063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B9F3435"/>
    <w:multiLevelType w:val="multilevel"/>
    <w:tmpl w:val="4BEC0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D666463"/>
    <w:multiLevelType w:val="multilevel"/>
    <w:tmpl w:val="D0BA17B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F0626BB"/>
    <w:multiLevelType w:val="multilevel"/>
    <w:tmpl w:val="1B980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FD5460A"/>
    <w:multiLevelType w:val="multilevel"/>
    <w:tmpl w:val="58E02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91942B1"/>
    <w:multiLevelType w:val="multilevel"/>
    <w:tmpl w:val="A1A6F2C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98A1132"/>
    <w:multiLevelType w:val="multilevel"/>
    <w:tmpl w:val="9ADA4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AB978AE"/>
    <w:multiLevelType w:val="multilevel"/>
    <w:tmpl w:val="010A145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BFE439E"/>
    <w:multiLevelType w:val="multilevel"/>
    <w:tmpl w:val="81202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C442927"/>
    <w:multiLevelType w:val="multilevel"/>
    <w:tmpl w:val="03E6F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4331004"/>
    <w:multiLevelType w:val="multilevel"/>
    <w:tmpl w:val="1B6099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49D037C"/>
    <w:multiLevelType w:val="multilevel"/>
    <w:tmpl w:val="C2523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5C1427C"/>
    <w:multiLevelType w:val="multilevel"/>
    <w:tmpl w:val="9EDE3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6E74D8A"/>
    <w:multiLevelType w:val="hybridMultilevel"/>
    <w:tmpl w:val="F1249B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77F37C5D"/>
    <w:multiLevelType w:val="multilevel"/>
    <w:tmpl w:val="A420C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85D5C7B"/>
    <w:multiLevelType w:val="multilevel"/>
    <w:tmpl w:val="55C85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A847BF6"/>
    <w:multiLevelType w:val="multilevel"/>
    <w:tmpl w:val="9A007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A8D54C4"/>
    <w:multiLevelType w:val="multilevel"/>
    <w:tmpl w:val="5568D7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B345CB2"/>
    <w:multiLevelType w:val="multilevel"/>
    <w:tmpl w:val="9F1C9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D282970"/>
    <w:multiLevelType w:val="multilevel"/>
    <w:tmpl w:val="B1DA7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71116499">
    <w:abstractNumId w:val="65"/>
  </w:num>
  <w:num w:numId="2" w16cid:durableId="607738023">
    <w:abstractNumId w:val="37"/>
  </w:num>
  <w:num w:numId="3" w16cid:durableId="698311913">
    <w:abstractNumId w:val="36"/>
  </w:num>
  <w:num w:numId="4" w16cid:durableId="1074932218">
    <w:abstractNumId w:val="9"/>
  </w:num>
  <w:num w:numId="5" w16cid:durableId="616373558">
    <w:abstractNumId w:val="16"/>
  </w:num>
  <w:num w:numId="6" w16cid:durableId="168519814">
    <w:abstractNumId w:val="50"/>
  </w:num>
  <w:num w:numId="7" w16cid:durableId="1554267526">
    <w:abstractNumId w:val="34"/>
  </w:num>
  <w:num w:numId="8" w16cid:durableId="206111539">
    <w:abstractNumId w:val="67"/>
  </w:num>
  <w:num w:numId="9" w16cid:durableId="2058160143">
    <w:abstractNumId w:val="64"/>
  </w:num>
  <w:num w:numId="10" w16cid:durableId="650595949">
    <w:abstractNumId w:val="49"/>
  </w:num>
  <w:num w:numId="11" w16cid:durableId="918366964">
    <w:abstractNumId w:val="58"/>
  </w:num>
  <w:num w:numId="12" w16cid:durableId="1346975261">
    <w:abstractNumId w:val="7"/>
  </w:num>
  <w:num w:numId="13" w16cid:durableId="953445854">
    <w:abstractNumId w:val="33"/>
  </w:num>
  <w:num w:numId="14" w16cid:durableId="467210158">
    <w:abstractNumId w:val="25"/>
  </w:num>
  <w:num w:numId="15" w16cid:durableId="2090956743">
    <w:abstractNumId w:val="31"/>
  </w:num>
  <w:num w:numId="16" w16cid:durableId="1077438228">
    <w:abstractNumId w:val="44"/>
  </w:num>
  <w:num w:numId="17" w16cid:durableId="1503351250">
    <w:abstractNumId w:val="21"/>
  </w:num>
  <w:num w:numId="18" w16cid:durableId="2075352568">
    <w:abstractNumId w:val="17"/>
  </w:num>
  <w:num w:numId="19" w16cid:durableId="855580979">
    <w:abstractNumId w:val="42"/>
  </w:num>
  <w:num w:numId="20" w16cid:durableId="2112318652">
    <w:abstractNumId w:val="41"/>
  </w:num>
  <w:num w:numId="21" w16cid:durableId="1998265219">
    <w:abstractNumId w:val="23"/>
  </w:num>
  <w:num w:numId="22" w16cid:durableId="1581326216">
    <w:abstractNumId w:val="12"/>
  </w:num>
  <w:num w:numId="23" w16cid:durableId="1870680329">
    <w:abstractNumId w:val="43"/>
  </w:num>
  <w:num w:numId="24" w16cid:durableId="1368679780">
    <w:abstractNumId w:val="68"/>
  </w:num>
  <w:num w:numId="25" w16cid:durableId="1527209893">
    <w:abstractNumId w:val="60"/>
  </w:num>
  <w:num w:numId="26" w16cid:durableId="1671323575">
    <w:abstractNumId w:val="63"/>
  </w:num>
  <w:num w:numId="27" w16cid:durableId="1519202055">
    <w:abstractNumId w:val="28"/>
  </w:num>
  <w:num w:numId="28" w16cid:durableId="1247306533">
    <w:abstractNumId w:val="52"/>
  </w:num>
  <w:num w:numId="29" w16cid:durableId="500390863">
    <w:abstractNumId w:val="47"/>
  </w:num>
  <w:num w:numId="30" w16cid:durableId="1286426739">
    <w:abstractNumId w:val="53"/>
  </w:num>
  <w:num w:numId="31" w16cid:durableId="1369645789">
    <w:abstractNumId w:val="4"/>
  </w:num>
  <w:num w:numId="32" w16cid:durableId="909269070">
    <w:abstractNumId w:val="13"/>
  </w:num>
  <w:num w:numId="33" w16cid:durableId="1296452955">
    <w:abstractNumId w:val="2"/>
  </w:num>
  <w:num w:numId="34" w16cid:durableId="437527020">
    <w:abstractNumId w:val="55"/>
  </w:num>
  <w:num w:numId="35" w16cid:durableId="1479878865">
    <w:abstractNumId w:val="5"/>
  </w:num>
  <w:num w:numId="36" w16cid:durableId="487019408">
    <w:abstractNumId w:val="6"/>
  </w:num>
  <w:num w:numId="37" w16cid:durableId="621956831">
    <w:abstractNumId w:val="62"/>
  </w:num>
  <w:num w:numId="38" w16cid:durableId="14580867">
    <w:abstractNumId w:val="15"/>
  </w:num>
  <w:num w:numId="39" w16cid:durableId="854997022">
    <w:abstractNumId w:val="24"/>
  </w:num>
  <w:num w:numId="40" w16cid:durableId="324208767">
    <w:abstractNumId w:val="8"/>
  </w:num>
  <w:num w:numId="41" w16cid:durableId="696269650">
    <w:abstractNumId w:val="10"/>
  </w:num>
  <w:num w:numId="42" w16cid:durableId="1535117531">
    <w:abstractNumId w:val="3"/>
  </w:num>
  <w:num w:numId="43" w16cid:durableId="1951355854">
    <w:abstractNumId w:val="59"/>
  </w:num>
  <w:num w:numId="44" w16cid:durableId="1132095655">
    <w:abstractNumId w:val="48"/>
  </w:num>
  <w:num w:numId="45" w16cid:durableId="1679236763">
    <w:abstractNumId w:val="19"/>
  </w:num>
  <w:num w:numId="46" w16cid:durableId="1433280185">
    <w:abstractNumId w:val="54"/>
  </w:num>
  <w:num w:numId="47" w16cid:durableId="1339039164">
    <w:abstractNumId w:val="39"/>
  </w:num>
  <w:num w:numId="48" w16cid:durableId="56562659">
    <w:abstractNumId w:val="56"/>
  </w:num>
  <w:num w:numId="49" w16cid:durableId="1159270678">
    <w:abstractNumId w:val="22"/>
  </w:num>
  <w:num w:numId="50" w16cid:durableId="30303283">
    <w:abstractNumId w:val="14"/>
  </w:num>
  <w:num w:numId="51" w16cid:durableId="259873197">
    <w:abstractNumId w:val="26"/>
  </w:num>
  <w:num w:numId="52" w16cid:durableId="2055694547">
    <w:abstractNumId w:val="1"/>
  </w:num>
  <w:num w:numId="53" w16cid:durableId="1721126053">
    <w:abstractNumId w:val="30"/>
  </w:num>
  <w:num w:numId="54" w16cid:durableId="1761220056">
    <w:abstractNumId w:val="57"/>
  </w:num>
  <w:num w:numId="55" w16cid:durableId="497699608">
    <w:abstractNumId w:val="27"/>
  </w:num>
  <w:num w:numId="56" w16cid:durableId="463616834">
    <w:abstractNumId w:val="11"/>
  </w:num>
  <w:num w:numId="57" w16cid:durableId="588853997">
    <w:abstractNumId w:val="18"/>
  </w:num>
  <w:num w:numId="58" w16cid:durableId="364183626">
    <w:abstractNumId w:val="61"/>
  </w:num>
  <w:num w:numId="59" w16cid:durableId="335379325">
    <w:abstractNumId w:val="29"/>
  </w:num>
  <w:num w:numId="60" w16cid:durableId="1943688634">
    <w:abstractNumId w:val="35"/>
  </w:num>
  <w:num w:numId="61" w16cid:durableId="616565270">
    <w:abstractNumId w:val="0"/>
  </w:num>
  <w:num w:numId="62" w16cid:durableId="1980111915">
    <w:abstractNumId w:val="20"/>
  </w:num>
  <w:num w:numId="63" w16cid:durableId="849951890">
    <w:abstractNumId w:val="45"/>
  </w:num>
  <w:num w:numId="64" w16cid:durableId="1721396806">
    <w:abstractNumId w:val="66"/>
  </w:num>
  <w:num w:numId="65" w16cid:durableId="1186217456">
    <w:abstractNumId w:val="32"/>
  </w:num>
  <w:num w:numId="66" w16cid:durableId="1518226528">
    <w:abstractNumId w:val="51"/>
  </w:num>
  <w:num w:numId="67" w16cid:durableId="13119716">
    <w:abstractNumId w:val="40"/>
  </w:num>
  <w:num w:numId="68" w16cid:durableId="2118061518">
    <w:abstractNumId w:val="46"/>
  </w:num>
  <w:num w:numId="69" w16cid:durableId="175008263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6A3"/>
    <w:rsid w:val="00021859"/>
    <w:rsid w:val="000920E0"/>
    <w:rsid w:val="000C0BC4"/>
    <w:rsid w:val="000C0FAB"/>
    <w:rsid w:val="00176A3D"/>
    <w:rsid w:val="00234350"/>
    <w:rsid w:val="0025626D"/>
    <w:rsid w:val="00276CBD"/>
    <w:rsid w:val="002909CC"/>
    <w:rsid w:val="003549DE"/>
    <w:rsid w:val="003604BA"/>
    <w:rsid w:val="003613C8"/>
    <w:rsid w:val="003D07E4"/>
    <w:rsid w:val="005358B1"/>
    <w:rsid w:val="005D2D0B"/>
    <w:rsid w:val="00645803"/>
    <w:rsid w:val="006B4A41"/>
    <w:rsid w:val="006C4204"/>
    <w:rsid w:val="006C79D9"/>
    <w:rsid w:val="006D6C4D"/>
    <w:rsid w:val="00755C2F"/>
    <w:rsid w:val="00862840"/>
    <w:rsid w:val="008836EE"/>
    <w:rsid w:val="008F370E"/>
    <w:rsid w:val="00914DB7"/>
    <w:rsid w:val="00935C9B"/>
    <w:rsid w:val="009756A3"/>
    <w:rsid w:val="00A44EA0"/>
    <w:rsid w:val="00A5013C"/>
    <w:rsid w:val="00AA4A18"/>
    <w:rsid w:val="00AB6B37"/>
    <w:rsid w:val="00B2006A"/>
    <w:rsid w:val="00B5213D"/>
    <w:rsid w:val="00B5699D"/>
    <w:rsid w:val="00C1183C"/>
    <w:rsid w:val="00C543FB"/>
    <w:rsid w:val="00D572C8"/>
    <w:rsid w:val="00DD5E42"/>
    <w:rsid w:val="00E43EC8"/>
    <w:rsid w:val="00F177D0"/>
    <w:rsid w:val="028AD66B"/>
    <w:rsid w:val="0C969C7F"/>
    <w:rsid w:val="12B7A821"/>
    <w:rsid w:val="1BB1EC65"/>
    <w:rsid w:val="1E64CA4B"/>
    <w:rsid w:val="2A5E0519"/>
    <w:rsid w:val="2CAB116B"/>
    <w:rsid w:val="2D0C3A4B"/>
    <w:rsid w:val="39CDB46F"/>
    <w:rsid w:val="39D8806D"/>
    <w:rsid w:val="3C5D389C"/>
    <w:rsid w:val="422515D8"/>
    <w:rsid w:val="4328AAC7"/>
    <w:rsid w:val="465F6E34"/>
    <w:rsid w:val="499FBCD7"/>
    <w:rsid w:val="51F0CA0C"/>
    <w:rsid w:val="532C6015"/>
    <w:rsid w:val="62422B2B"/>
    <w:rsid w:val="626E003B"/>
    <w:rsid w:val="77351E63"/>
    <w:rsid w:val="778CF80D"/>
    <w:rsid w:val="7B4254D8"/>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CEA01"/>
  <w15:chartTrackingRefBased/>
  <w15:docId w15:val="{6B4F9857-D51E-449B-B2F8-E71E72DA3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56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56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56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56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56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56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56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56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56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56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56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56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56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56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56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56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56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56A3"/>
    <w:rPr>
      <w:rFonts w:eastAsiaTheme="majorEastAsia" w:cstheme="majorBidi"/>
      <w:color w:val="272727" w:themeColor="text1" w:themeTint="D8"/>
    </w:rPr>
  </w:style>
  <w:style w:type="paragraph" w:styleId="Title">
    <w:name w:val="Title"/>
    <w:basedOn w:val="Normal"/>
    <w:next w:val="Normal"/>
    <w:link w:val="TitleChar"/>
    <w:uiPriority w:val="10"/>
    <w:qFormat/>
    <w:rsid w:val="009756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56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56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56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56A3"/>
    <w:pPr>
      <w:spacing w:before="160"/>
      <w:jc w:val="center"/>
    </w:pPr>
    <w:rPr>
      <w:i/>
      <w:iCs/>
      <w:color w:val="404040" w:themeColor="text1" w:themeTint="BF"/>
    </w:rPr>
  </w:style>
  <w:style w:type="character" w:customStyle="1" w:styleId="QuoteChar">
    <w:name w:val="Quote Char"/>
    <w:basedOn w:val="DefaultParagraphFont"/>
    <w:link w:val="Quote"/>
    <w:uiPriority w:val="29"/>
    <w:rsid w:val="009756A3"/>
    <w:rPr>
      <w:i/>
      <w:iCs/>
      <w:color w:val="404040" w:themeColor="text1" w:themeTint="BF"/>
    </w:rPr>
  </w:style>
  <w:style w:type="paragraph" w:styleId="ListParagraph">
    <w:name w:val="List Paragraph"/>
    <w:basedOn w:val="Normal"/>
    <w:uiPriority w:val="34"/>
    <w:qFormat/>
    <w:rsid w:val="009756A3"/>
    <w:pPr>
      <w:ind w:left="720"/>
      <w:contextualSpacing/>
    </w:pPr>
  </w:style>
  <w:style w:type="character" w:styleId="IntenseEmphasis">
    <w:name w:val="Intense Emphasis"/>
    <w:basedOn w:val="DefaultParagraphFont"/>
    <w:uiPriority w:val="21"/>
    <w:qFormat/>
    <w:rsid w:val="009756A3"/>
    <w:rPr>
      <w:i/>
      <w:iCs/>
      <w:color w:val="0F4761" w:themeColor="accent1" w:themeShade="BF"/>
    </w:rPr>
  </w:style>
  <w:style w:type="paragraph" w:styleId="IntenseQuote">
    <w:name w:val="Intense Quote"/>
    <w:basedOn w:val="Normal"/>
    <w:next w:val="Normal"/>
    <w:link w:val="IntenseQuoteChar"/>
    <w:uiPriority w:val="30"/>
    <w:qFormat/>
    <w:rsid w:val="009756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56A3"/>
    <w:rPr>
      <w:i/>
      <w:iCs/>
      <w:color w:val="0F4761" w:themeColor="accent1" w:themeShade="BF"/>
    </w:rPr>
  </w:style>
  <w:style w:type="character" w:styleId="IntenseReference">
    <w:name w:val="Intense Reference"/>
    <w:basedOn w:val="DefaultParagraphFont"/>
    <w:uiPriority w:val="32"/>
    <w:qFormat/>
    <w:rsid w:val="009756A3"/>
    <w:rPr>
      <w:b/>
      <w:bCs/>
      <w:smallCaps/>
      <w:color w:val="0F4761" w:themeColor="accent1" w:themeShade="BF"/>
      <w:spacing w:val="5"/>
    </w:rPr>
  </w:style>
  <w:style w:type="paragraph" w:styleId="Header">
    <w:name w:val="header"/>
    <w:basedOn w:val="Normal"/>
    <w:link w:val="HeaderChar"/>
    <w:uiPriority w:val="99"/>
    <w:unhideWhenUsed/>
    <w:rsid w:val="009756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56A3"/>
  </w:style>
  <w:style w:type="paragraph" w:styleId="Footer">
    <w:name w:val="footer"/>
    <w:basedOn w:val="Normal"/>
    <w:link w:val="FooterChar"/>
    <w:uiPriority w:val="99"/>
    <w:unhideWhenUsed/>
    <w:rsid w:val="009756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56A3"/>
  </w:style>
  <w:style w:type="character" w:styleId="Hyperlink">
    <w:name w:val="Hyperlink"/>
    <w:basedOn w:val="DefaultParagraphFont"/>
    <w:uiPriority w:val="99"/>
    <w:unhideWhenUsed/>
    <w:rsid w:val="009756A3"/>
    <w:rPr>
      <w:color w:val="467886" w:themeColor="hyperlink"/>
      <w:u w:val="single"/>
    </w:rPr>
  </w:style>
  <w:style w:type="paragraph" w:styleId="NormalWeb">
    <w:name w:val="Normal (Web)"/>
    <w:basedOn w:val="Normal"/>
    <w:uiPriority w:val="99"/>
    <w:semiHidden/>
    <w:unhideWhenUsed/>
    <w:rsid w:val="00AA4A18"/>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C543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32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readingwritinghotline.edu.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info@nursingeta.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437</Words>
  <Characters>2492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College of NETA</dc:creator>
  <cp:keywords/>
  <dc:description/>
  <cp:lastModifiedBy>College of NETA</cp:lastModifiedBy>
  <cp:revision>2</cp:revision>
  <dcterms:created xsi:type="dcterms:W3CDTF">2026-04-17T03:48:00Z</dcterms:created>
  <dcterms:modified xsi:type="dcterms:W3CDTF">2026-04-17T03:48:00Z</dcterms:modified>
</cp:coreProperties>
</file>